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73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2026年1月16日昆山日商俱乐部举办</w:t>
      </w:r>
    </w:p>
    <w:p w14:paraId="3F4DE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ja-JP"/>
        </w:rPr>
        <w:t>节能与省人化举措案例介绍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”讲座及恳谈会的通知</w:t>
      </w:r>
    </w:p>
    <w:p w14:paraId="4C9BCC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05C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昆山日商俱乐部的各位会员</w:t>
      </w:r>
    </w:p>
    <w:p w14:paraId="34AB4E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希望贵公司发展蒸蒸日上。</w:t>
      </w:r>
    </w:p>
    <w:p w14:paraId="1742AC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我们将举办讲座和恳谈会，希望您能拨冗出席，我们真诚期待您的参与。</w:t>
      </w:r>
    </w:p>
    <w:p w14:paraId="5B361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6E94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时 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ja-JP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间：202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16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日（周五）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highlight w:val="yellow"/>
          <w:lang w:val="en-US" w:eastAsia="zh-CN" w:bidi="ar-SA"/>
        </w:rPr>
        <w:t>16：00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 xml:space="preserve"> 开始签到</w:t>
      </w:r>
    </w:p>
    <w:p w14:paraId="1C561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举办场地：昆山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酒店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 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F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会议室3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</w:p>
    <w:p w14:paraId="38D33A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恳 谈 会：昆山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酒店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 xml:space="preserve">  29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F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自助西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餐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厅</w:t>
      </w:r>
    </w:p>
    <w:p w14:paraId="377A4C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地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ja-JP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址：昆山市珠江中路199号（导航链接：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instrText xml:space="preserve"> HYPERLINK "https://surl.amap.com/xHhv2SYq8rx" </w:instrTex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https://surl.amap.com/xHhv2SYq8rx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）</w:t>
      </w:r>
    </w:p>
    <w:p w14:paraId="7E8741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</w:p>
    <w:p w14:paraId="2C9D4313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 容：</w:t>
      </w:r>
    </w:p>
    <w:p w14:paraId="56BCBE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演讲主题：节能与省人化举措案例介绍</w:t>
      </w:r>
    </w:p>
    <w:p w14:paraId="5C2FE9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36367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上半场：“响应企业痛点的节能举措案例”</w:t>
      </w:r>
    </w:p>
    <w:p w14:paraId="5AB2D2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 工厂空调</w:t>
      </w:r>
    </w:p>
    <w:p w14:paraId="5EA1B4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(1) 服役 15 年以上空调更换为变频式空调的成本优化案例</w:t>
      </w:r>
    </w:p>
    <w:p w14:paraId="54A73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(2) 空调集中管理系统优化案例</w:t>
      </w:r>
    </w:p>
    <w:p w14:paraId="57AD4E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(3) 加装 α-HT「流体搅拌装置」的节能效果优化案例</w:t>
      </w:r>
    </w:p>
    <w:p w14:paraId="466D44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(4) 屋顶涂刷隔热涂料减轻空调负荷的优化案例</w:t>
      </w:r>
    </w:p>
    <w:p w14:paraId="66155B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 压缩机</w:t>
      </w:r>
    </w:p>
    <w:p w14:paraId="583DEC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(1) 更换老旧压缩机的成本优化案例</w:t>
      </w:r>
    </w:p>
    <w:p w14:paraId="69F16C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(2) 压缩机漏气诊断</w:t>
      </w:r>
    </w:p>
    <w:p w14:paraId="48F16E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 自主配备锅炉的成本对比</w:t>
      </w:r>
    </w:p>
    <w:p w14:paraId="26D89E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(1) 从外部（政府）采购模式转为自主配备模式的效果优化案例</w:t>
      </w:r>
    </w:p>
    <w:p w14:paraId="2C0D5A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 更换升级款 LED 的成本对比</w:t>
      </w:r>
    </w:p>
    <w:p w14:paraId="5B097A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(1) 2023 年投入使用的升级款 LED 节能效果优化案例</w:t>
      </w:r>
    </w:p>
    <w:p w14:paraId="713F98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5. 面向企业的节能诊断服务介绍</w:t>
      </w:r>
    </w:p>
    <w:p w14:paraId="2575EA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6. 问答环节</w:t>
      </w:r>
    </w:p>
    <w:p w14:paraId="3CB057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3D09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讲师：无锡泉田建筑工程有限公司 嶋田博行 先生</w:t>
      </w:r>
    </w:p>
    <w:p w14:paraId="35B210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时间：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17:00-17:30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包含答疑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）</w:t>
      </w:r>
    </w:p>
    <w:p w14:paraId="3EBFC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542E9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下半场：“运用 AMR（自主移动机器人）实现场内物流自动化与省人化的案例介绍”</w:t>
      </w:r>
    </w:p>
    <w:p w14:paraId="1834D6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 AGV（自动导引运输车）与 AMR（自主移动机器人）的概念科普</w:t>
      </w:r>
    </w:p>
    <w:p w14:paraId="1B3269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 导入效果</w:t>
      </w:r>
    </w:p>
    <w:p w14:paraId="16BFC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 安全性</w:t>
      </w:r>
    </w:p>
    <w:p w14:paraId="7A4315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 导入规划阶段的注意事项</w:t>
      </w:r>
    </w:p>
    <w:p w14:paraId="25F248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(1) 安全系统的搭建</w:t>
      </w:r>
    </w:p>
    <w:p w14:paraId="3CBAD7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(2) 预估初期投入成本（示例）</w:t>
      </w:r>
    </w:p>
    <w:p w14:paraId="50369D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5. 实际应用案例</w:t>
      </w:r>
    </w:p>
    <w:p w14:paraId="388A2A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(1) 中国日系汽车零部件厂商的应用案例（结合视频介绍现状）</w:t>
      </w:r>
    </w:p>
    <w:p w14:paraId="05F53C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(2) 日本汽车厂商的应用案例</w:t>
      </w:r>
    </w:p>
    <w:p w14:paraId="0F72CE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(3) 中日两国知名企业的应用案例</w:t>
      </w:r>
    </w:p>
    <w:p w14:paraId="218307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6. 自主移动机器人厂商介绍 —— 极智嘉（GEEK+）</w:t>
      </w:r>
    </w:p>
    <w:p w14:paraId="4B2E96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(1) 安徽省大型新工厂参观说明会介绍</w:t>
      </w:r>
    </w:p>
    <w:p w14:paraId="249E94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7. 问答环节</w:t>
      </w:r>
    </w:p>
    <w:p w14:paraId="685D08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CDD8B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讲师：天津太维信息科技有限公司(系统搭建与开发企业)总经理李牧原先生、经理宋秀红女士</w:t>
      </w:r>
    </w:p>
    <w:p w14:paraId="25BC7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语言种类：日语</w:t>
      </w:r>
    </w:p>
    <w:p w14:paraId="27982C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时    间：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0-1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8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</w:rPr>
        <w:t>0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包含答疑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10996D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F0591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2、例</w:t>
      </w:r>
      <w:r>
        <w:rPr>
          <w:rFonts w:hint="eastAsia" w:ascii="宋体" w:hAnsi="宋体" w:eastAsia="宋体" w:cs="宋体"/>
          <w:sz w:val="24"/>
          <w:szCs w:val="24"/>
          <w:lang w:val="en-US" w:eastAsia="ja-JP"/>
        </w:rPr>
        <w:t>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会：　　　</w:t>
      </w:r>
    </w:p>
    <w:p w14:paraId="15881B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ja-JP"/>
        </w:rPr>
      </w:pPr>
      <w:r>
        <w:rPr>
          <w:rFonts w:hint="eastAsia" w:ascii="宋体" w:hAnsi="宋体" w:eastAsia="宋体" w:cs="宋体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间：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ja-JP"/>
        </w:rPr>
        <w:t>18：00-18：20</w:t>
      </w:r>
    </w:p>
    <w:p w14:paraId="45B1F39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①新加入会员的自我介绍。</w:t>
      </w:r>
    </w:p>
    <w:p w14:paraId="209C83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②会员针对当前状况提出困惑和咨询。</w:t>
      </w:r>
    </w:p>
    <w:p w14:paraId="2FBB0A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425D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ja-JP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3、恳 谈 会</w:t>
      </w:r>
      <w:r>
        <w:rPr>
          <w:rFonts w:hint="eastAsia" w:ascii="宋体" w:hAnsi="宋体" w:eastAsia="宋体" w:cs="宋体"/>
          <w:sz w:val="24"/>
          <w:szCs w:val="24"/>
        </w:rPr>
        <w:t>：　昆山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金鹰尚美</w:t>
      </w:r>
      <w:r>
        <w:rPr>
          <w:rFonts w:hint="eastAsia" w:ascii="宋体" w:hAnsi="宋体" w:eastAsia="宋体" w:cs="宋体"/>
          <w:sz w:val="24"/>
          <w:szCs w:val="24"/>
        </w:rPr>
        <w:t>酒店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</w:t>
      </w:r>
      <w:r>
        <w:rPr>
          <w:rFonts w:hint="eastAsia" w:ascii="宋体" w:hAnsi="宋体" w:eastAsia="宋体" w:cs="宋体"/>
          <w:sz w:val="24"/>
          <w:szCs w:val="24"/>
        </w:rPr>
        <w:t>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厅</w:t>
      </w:r>
    </w:p>
    <w:p w14:paraId="249E3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    间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18：20-20：00</w:t>
      </w:r>
    </w:p>
    <w:bookmarkEnd w:id="0"/>
    <w:p w14:paraId="2A5790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</w:p>
    <w:p w14:paraId="39A3D8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昆山日商俱乐部会员都可以参加（包括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有意愿加入昆山日商俱乐部的公司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 w14:paraId="1B3EE6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DE3378E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ja-JP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申请 </w:t>
      </w:r>
      <w:r>
        <w:rPr>
          <w:rFonts w:hint="eastAsia" w:ascii="宋体" w:hAnsi="宋体" w:eastAsia="宋体" w:cs="宋体"/>
          <w:kern w:val="0"/>
          <w:sz w:val="24"/>
          <w:szCs w:val="24"/>
        </w:rPr>
        <w:t>咨询</w:t>
      </w:r>
    </w:p>
    <w:p w14:paraId="4A5B8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填写下方申请表格后，请在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月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  <w:lang w:val="en-US" w:eastAsia="zh-CN"/>
        </w:rPr>
        <w:t>14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u w:val="single"/>
        </w:rPr>
        <w:t>日（周三）前发至事务局邮箱</w:t>
      </w:r>
    </w:p>
    <w:p w14:paraId="663AD3BB">
      <w:pPr>
        <w:keepNext w:val="0"/>
        <w:keepLines w:val="0"/>
        <w:pageBreakBefore w:val="0"/>
        <w:widowControl/>
        <w:tabs>
          <w:tab w:val="left" w:pos="1276"/>
          <w:tab w:val="left" w:pos="7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联系人：吉崎博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e-mail：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HYPERLINK "mailto:jimukyoku1@kjcic.com"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Style w:val="7"/>
          <w:rFonts w:hint="eastAsia" w:ascii="宋体" w:hAnsi="宋体" w:eastAsia="宋体" w:cs="宋体"/>
          <w:kern w:val="0"/>
          <w:sz w:val="24"/>
          <w:szCs w:val="24"/>
        </w:rPr>
        <w:t>jimukyoku1@kjcic.com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Tel</w:t>
      </w: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　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：18610304888</w:t>
      </w:r>
    </w:p>
    <w:p w14:paraId="68272FC2">
      <w:pPr>
        <w:keepNext w:val="0"/>
        <w:keepLines w:val="0"/>
        <w:pageBreakBefore w:val="0"/>
        <w:widowControl/>
        <w:tabs>
          <w:tab w:val="left" w:pos="1276"/>
          <w:tab w:val="left" w:pos="7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159274B1">
      <w:pPr>
        <w:keepNext w:val="0"/>
        <w:keepLines w:val="0"/>
        <w:pageBreakBefore w:val="0"/>
        <w:widowControl/>
        <w:tabs>
          <w:tab w:val="left" w:pos="1276"/>
          <w:tab w:val="left" w:pos="75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B6D039A"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会费：</w:t>
      </w:r>
    </w:p>
    <w:tbl>
      <w:tblPr>
        <w:tblStyle w:val="3"/>
        <w:tblW w:w="8447" w:type="dxa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684"/>
        <w:gridCol w:w="3690"/>
        <w:gridCol w:w="4073"/>
      </w:tblGrid>
      <w:tr w14:paraId="26599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93" w:hRule="atLeast"/>
        </w:trPr>
        <w:tc>
          <w:tcPr>
            <w:tcW w:w="684" w:type="dxa"/>
          </w:tcPr>
          <w:p w14:paraId="53D4C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0" w:type="dxa"/>
          </w:tcPr>
          <w:p w14:paraId="487A6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73" w:type="dxa"/>
          </w:tcPr>
          <w:p w14:paraId="0AF71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费用</w:t>
            </w:r>
          </w:p>
        </w:tc>
      </w:tr>
      <w:tr w14:paraId="16FC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684" w:type="dxa"/>
          </w:tcPr>
          <w:p w14:paraId="609EF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１</w:t>
            </w:r>
          </w:p>
        </w:tc>
        <w:tc>
          <w:tcPr>
            <w:tcW w:w="3690" w:type="dxa"/>
          </w:tcPr>
          <w:p w14:paraId="4BE32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参加讲座</w:t>
            </w:r>
          </w:p>
        </w:tc>
        <w:tc>
          <w:tcPr>
            <w:tcW w:w="4073" w:type="dxa"/>
          </w:tcPr>
          <w:p w14:paraId="011FB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免费</w:t>
            </w:r>
          </w:p>
        </w:tc>
      </w:tr>
      <w:tr w14:paraId="54BF4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0" w:hRule="atLeast"/>
        </w:trPr>
        <w:tc>
          <w:tcPr>
            <w:tcW w:w="684" w:type="dxa"/>
          </w:tcPr>
          <w:p w14:paraId="6756B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２</w:t>
            </w:r>
          </w:p>
        </w:tc>
        <w:tc>
          <w:tcPr>
            <w:tcW w:w="3690" w:type="dxa"/>
          </w:tcPr>
          <w:p w14:paraId="6329B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参加恳谈会</w:t>
            </w:r>
          </w:p>
        </w:tc>
        <w:tc>
          <w:tcPr>
            <w:tcW w:w="4073" w:type="dxa"/>
          </w:tcPr>
          <w:p w14:paraId="2DED4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元／人</w:t>
            </w:r>
          </w:p>
        </w:tc>
      </w:tr>
    </w:tbl>
    <w:p w14:paraId="7CD08A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4901D3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昆山日商俱乐部主办讲座·恳谈会申请书</w:t>
      </w:r>
    </w:p>
    <w:p w14:paraId="046F1B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 w14:paraId="1300B4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时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周五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 w14:paraId="260688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签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16：00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开始签到</w:t>
      </w:r>
    </w:p>
    <w:p w14:paraId="65A246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17：00-18：00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（包含答疑）</w:t>
      </w:r>
    </w:p>
    <w:p w14:paraId="1BECDB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例   会 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18：00-18：20</w:t>
      </w:r>
    </w:p>
    <w:p w14:paraId="7CCFD1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恳 谈 会：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18：20-20：00</w:t>
      </w:r>
    </w:p>
    <w:p w14:paraId="75EE78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举办场地：昆山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金鹰尚美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酒店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F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 xml:space="preserve"> 会议室3 </w:t>
      </w:r>
    </w:p>
    <w:p w14:paraId="2CF52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恳 谈 会：昆山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金鹰尚美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酒店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29F西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餐厅</w:t>
      </w:r>
    </w:p>
    <w:p w14:paraId="131208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 xml:space="preserve">地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ja-JP"/>
        </w:rPr>
        <w:t xml:space="preserve">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</w:rPr>
        <w:t>址：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昆山市珠江中路199号</w:t>
      </w:r>
    </w:p>
    <w:p w14:paraId="085FCE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</w:pPr>
    </w:p>
    <w:p w14:paraId="16FE71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A0454DC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both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―――――――――――――――――――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申请书</w:t>
      </w:r>
      <w:r>
        <w:rPr>
          <w:rFonts w:hint="eastAsia" w:ascii="宋体" w:hAnsi="宋体" w:eastAsia="宋体" w:cs="宋体"/>
          <w:kern w:val="0"/>
          <w:sz w:val="21"/>
          <w:szCs w:val="21"/>
        </w:rPr>
        <w:t>―――――――――――――――――――</w:t>
      </w:r>
    </w:p>
    <w:p w14:paraId="77C15E33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both"/>
        <w:textAlignment w:val="auto"/>
        <w:rPr>
          <w:rFonts w:hint="eastAsia" w:ascii="宋体" w:hAnsi="宋体" w:eastAsia="宋体" w:cs="宋体"/>
          <w:kern w:val="0"/>
          <w:sz w:val="21"/>
          <w:szCs w:val="21"/>
        </w:rPr>
      </w:pPr>
    </w:p>
    <w:p w14:paraId="29CD3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6" w:firstLineChars="7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>To：　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 xml:space="preserve">昆山日商クラブ事務局 　　　 事務局長：吉崎     </w:t>
      </w:r>
    </w:p>
    <w:p w14:paraId="7A410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6" w:firstLineChars="7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e-mail：　jimukyoku1@kjcic.com　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ja-JP"/>
        </w:rPr>
        <w:t>　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</w:rPr>
        <w:t>Tel：18610304888</w:t>
      </w:r>
    </w:p>
    <w:tbl>
      <w:tblPr>
        <w:tblStyle w:val="4"/>
        <w:tblpPr w:leftFromText="180" w:rightFromText="180" w:vertAnchor="text" w:horzAnchor="page" w:tblpXSpec="center" w:tblpY="14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2762"/>
        <w:gridCol w:w="866"/>
        <w:gridCol w:w="1047"/>
        <w:gridCol w:w="1868"/>
        <w:gridCol w:w="1684"/>
      </w:tblGrid>
      <w:tr w14:paraId="440B4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31" w:type="dxa"/>
            <w:gridSpan w:val="3"/>
            <w:noWrap w:val="0"/>
            <w:vAlign w:val="top"/>
          </w:tcPr>
          <w:p w14:paraId="569C02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公司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名：</w:t>
            </w:r>
          </w:p>
        </w:tc>
        <w:tc>
          <w:tcPr>
            <w:tcW w:w="4599" w:type="dxa"/>
            <w:gridSpan w:val="3"/>
            <w:noWrap w:val="0"/>
            <w:vAlign w:val="top"/>
          </w:tcPr>
          <w:p w14:paraId="68C2BB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税号：</w:t>
            </w:r>
          </w:p>
        </w:tc>
      </w:tr>
      <w:tr w14:paraId="267E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365" w:type="dxa"/>
            <w:gridSpan w:val="2"/>
            <w:noWrap w:val="0"/>
            <w:vAlign w:val="top"/>
          </w:tcPr>
          <w:p w14:paraId="75D4705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出席者</w:t>
            </w:r>
          </w:p>
        </w:tc>
        <w:tc>
          <w:tcPr>
            <w:tcW w:w="1913" w:type="dxa"/>
            <w:gridSpan w:val="2"/>
            <w:noWrap w:val="0"/>
            <w:vAlign w:val="top"/>
          </w:tcPr>
          <w:p w14:paraId="1082FBC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讲 座</w:t>
            </w:r>
          </w:p>
          <w:p w14:paraId="28B5B6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免费）</w:t>
            </w:r>
          </w:p>
        </w:tc>
        <w:tc>
          <w:tcPr>
            <w:tcW w:w="1868" w:type="dxa"/>
            <w:noWrap w:val="0"/>
            <w:vAlign w:val="top"/>
          </w:tcPr>
          <w:p w14:paraId="350EBE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恳谈会</w:t>
            </w:r>
          </w:p>
          <w:p w14:paraId="65BB8C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0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）</w:t>
            </w:r>
          </w:p>
        </w:tc>
        <w:tc>
          <w:tcPr>
            <w:tcW w:w="1684" w:type="dxa"/>
            <w:noWrap w:val="0"/>
            <w:vAlign w:val="top"/>
          </w:tcPr>
          <w:p w14:paraId="3601C4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金额</w:t>
            </w:r>
          </w:p>
        </w:tc>
      </w:tr>
      <w:tr w14:paraId="6389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03" w:type="dxa"/>
            <w:noWrap w:val="0"/>
            <w:vAlign w:val="top"/>
          </w:tcPr>
          <w:p w14:paraId="4E209E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①</w:t>
            </w:r>
          </w:p>
        </w:tc>
        <w:tc>
          <w:tcPr>
            <w:tcW w:w="2762" w:type="dxa"/>
            <w:noWrap w:val="0"/>
            <w:vAlign w:val="top"/>
          </w:tcPr>
          <w:p w14:paraId="6EB1B6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0C305E7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5C847F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415930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3604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4DEA0FD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②</w:t>
            </w:r>
          </w:p>
        </w:tc>
        <w:tc>
          <w:tcPr>
            <w:tcW w:w="2762" w:type="dxa"/>
            <w:noWrap w:val="0"/>
            <w:vAlign w:val="top"/>
          </w:tcPr>
          <w:p w14:paraId="6B7B86C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4FDC2F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32FDB9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7C0FC3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5287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692D42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③</w:t>
            </w:r>
          </w:p>
        </w:tc>
        <w:tc>
          <w:tcPr>
            <w:tcW w:w="2762" w:type="dxa"/>
            <w:noWrap w:val="0"/>
            <w:vAlign w:val="top"/>
          </w:tcPr>
          <w:p w14:paraId="2C2DF29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503CBA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08F517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24DAE3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6CD72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48D3771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④</w:t>
            </w:r>
          </w:p>
        </w:tc>
        <w:tc>
          <w:tcPr>
            <w:tcW w:w="2762" w:type="dxa"/>
            <w:noWrap w:val="0"/>
            <w:vAlign w:val="top"/>
          </w:tcPr>
          <w:p w14:paraId="73DE3C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913" w:type="dxa"/>
            <w:gridSpan w:val="2"/>
            <w:noWrap w:val="0"/>
            <w:vAlign w:val="top"/>
          </w:tcPr>
          <w:p w14:paraId="134D1B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868" w:type="dxa"/>
            <w:noWrap w:val="0"/>
            <w:vAlign w:val="top"/>
          </w:tcPr>
          <w:p w14:paraId="52CC95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不参加</w:t>
            </w:r>
          </w:p>
        </w:tc>
        <w:tc>
          <w:tcPr>
            <w:tcW w:w="1684" w:type="dxa"/>
            <w:noWrap w:val="0"/>
            <w:vAlign w:val="top"/>
          </w:tcPr>
          <w:p w14:paraId="03E3FD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  <w:tr w14:paraId="7414B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dxa"/>
            <w:noWrap w:val="0"/>
            <w:vAlign w:val="top"/>
          </w:tcPr>
          <w:p w14:paraId="78DD8FF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2762" w:type="dxa"/>
            <w:noWrap w:val="0"/>
            <w:vAlign w:val="top"/>
          </w:tcPr>
          <w:p w14:paraId="7F6DB8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13" w:type="dxa"/>
            <w:gridSpan w:val="2"/>
            <w:noWrap w:val="0"/>
            <w:vAlign w:val="top"/>
          </w:tcPr>
          <w:p w14:paraId="304FEB1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868" w:type="dxa"/>
            <w:noWrap w:val="0"/>
            <w:vAlign w:val="top"/>
          </w:tcPr>
          <w:p w14:paraId="01F295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1684" w:type="dxa"/>
            <w:noWrap w:val="0"/>
            <w:vAlign w:val="top"/>
          </w:tcPr>
          <w:p w14:paraId="72212DE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</w:tr>
    </w:tbl>
    <w:p w14:paraId="3C979C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4D8DB40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参加恳谈会的人员会提供发票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，请在报名表中填写完整公司名及税号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ja-JP"/>
        </w:rPr>
        <w:t>。</w:t>
      </w:r>
    </w:p>
    <w:p w14:paraId="18E809E6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想要取消报名的人员，请在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月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14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日前联系事务局。</w:t>
      </w:r>
    </w:p>
    <w:p w14:paraId="126B7774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报名截止日期为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月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  <w:lang w:val="en-US" w:eastAsia="zh-CN"/>
        </w:rPr>
        <w:t>14</w:t>
      </w:r>
      <w:r>
        <w:rPr>
          <w:rFonts w:hint="eastAsia" w:ascii="宋体" w:hAnsi="宋体" w:eastAsia="宋体" w:cs="宋体"/>
          <w:bCs/>
          <w:kern w:val="0"/>
          <w:sz w:val="21"/>
          <w:szCs w:val="21"/>
          <w:highlight w:val="yellow"/>
        </w:rPr>
        <w:t>日。</w:t>
      </w:r>
    </w:p>
    <w:p w14:paraId="7F976D2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76F47B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EC7D8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研讨会前问卷调查</w:t>
      </w:r>
    </w:p>
    <w:p w14:paraId="33F0B24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632" w:firstLineChars="3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请告诉我们您希望在本次研讨会上了解哪些信息以及原因。</w:t>
      </w:r>
    </w:p>
    <w:p w14:paraId="041B06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ja-JP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103505</wp:posOffset>
                </wp:positionV>
                <wp:extent cx="6176645" cy="1365250"/>
                <wp:effectExtent l="4445" t="4445" r="10160" b="209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4415" y="5871845"/>
                          <a:ext cx="6176645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1E4B52">
                            <w:pPr>
                              <w:jc w:val="both"/>
                              <w:rPr>
                                <w:rFonts w:hint="eastAsia" w:ascii="MS Mincho" w:hAnsi="MS Mincho" w:eastAsia="宋体" w:cs="MS Mincho"/>
                                <w:color w:val="000000" w:themeColor="text1"/>
                                <w:u w:val="singl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pt;margin-top:8.15pt;height:107.5pt;width:486.35pt;z-index:251659264;mso-width-relative:page;mso-height-relative:page;" fillcolor="#FFFFFF [3201]" filled="t" stroked="t" coordsize="21600,21600" o:gfxdata="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4v6EPYAAAACAEAAA8AAAAAAAAAAQAgAAAAIgAAAGRycy9kb3du&#10;cmV2LnhtbFBLAQIUABQAAAAIAIdO4kAgULI3cQIAAOcEAAAOAAAAAAAAAAEAIAAAACcBAABkcnMv&#10;ZTJvRG9jLnhtbFBLBQYAAAAABgAGAFkBAAAKBgAAAAA=&#10;">
                <v:fill on="t" focussize="0,0"/>
                <v:stroke weight="0.5pt" color="#181717 [334]" joinstyle="round"/>
                <v:imagedata o:title=""/>
                <o:lock v:ext="edit" aspectratio="f"/>
                <v:textbox>
                  <w:txbxContent>
                    <w:p w14:paraId="6C1E4B52">
                      <w:pPr>
                        <w:jc w:val="both"/>
                        <w:rPr>
                          <w:rFonts w:hint="eastAsia" w:ascii="MS Mincho" w:hAnsi="MS Mincho" w:eastAsia="宋体" w:cs="MS Mincho"/>
                          <w:color w:val="000000" w:themeColor="text1"/>
                          <w:u w:val="singl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87F6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ja-JP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22898"/>
    <w:multiLevelType w:val="multilevel"/>
    <w:tmpl w:val="25D22898"/>
    <w:lvl w:ilvl="0" w:tentative="0">
      <w:start w:val="0"/>
      <w:numFmt w:val="bullet"/>
      <w:lvlText w:val="※"/>
      <w:lvlJc w:val="left"/>
      <w:pPr>
        <w:ind w:left="360" w:hanging="360"/>
      </w:pPr>
      <w:rPr>
        <w:rFonts w:hint="eastAsia" w:ascii="MS Gothic" w:hAnsi="MS Gothic" w:eastAsia="MS Gothic" w:cs="Times New Roman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072E804"/>
    <w:multiLevelType w:val="singleLevel"/>
    <w:tmpl w:val="4072E80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6254BE8"/>
    <w:multiLevelType w:val="multilevel"/>
    <w:tmpl w:val="46254BE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9AE7A58"/>
    <w:multiLevelType w:val="multilevel"/>
    <w:tmpl w:val="69AE7A5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0E8C307F"/>
    <w:rsid w:val="007A3406"/>
    <w:rsid w:val="009269A2"/>
    <w:rsid w:val="016025FC"/>
    <w:rsid w:val="02C52C5C"/>
    <w:rsid w:val="03681C3C"/>
    <w:rsid w:val="044A32F9"/>
    <w:rsid w:val="04E43544"/>
    <w:rsid w:val="05500BDA"/>
    <w:rsid w:val="06562220"/>
    <w:rsid w:val="07133C6D"/>
    <w:rsid w:val="079528D4"/>
    <w:rsid w:val="07CF5DE6"/>
    <w:rsid w:val="094445B2"/>
    <w:rsid w:val="0A7333A0"/>
    <w:rsid w:val="0AA03A6A"/>
    <w:rsid w:val="0ABD0ABF"/>
    <w:rsid w:val="0AD31CD6"/>
    <w:rsid w:val="0B7F7B23"/>
    <w:rsid w:val="0C3A1B1D"/>
    <w:rsid w:val="0D411534"/>
    <w:rsid w:val="0DFE7425"/>
    <w:rsid w:val="0E256475"/>
    <w:rsid w:val="0E663F55"/>
    <w:rsid w:val="0E8C307F"/>
    <w:rsid w:val="0E9F5DF3"/>
    <w:rsid w:val="0EC0292C"/>
    <w:rsid w:val="106E343D"/>
    <w:rsid w:val="108937A9"/>
    <w:rsid w:val="109E4EEF"/>
    <w:rsid w:val="10CD1330"/>
    <w:rsid w:val="10EA0046"/>
    <w:rsid w:val="10F90406"/>
    <w:rsid w:val="119B31DD"/>
    <w:rsid w:val="11CB1D14"/>
    <w:rsid w:val="121216B1"/>
    <w:rsid w:val="12EF1A32"/>
    <w:rsid w:val="14C12F5A"/>
    <w:rsid w:val="15724254"/>
    <w:rsid w:val="15A84A0F"/>
    <w:rsid w:val="16816E45"/>
    <w:rsid w:val="169F3524"/>
    <w:rsid w:val="18455C50"/>
    <w:rsid w:val="18B95CE6"/>
    <w:rsid w:val="18F90F15"/>
    <w:rsid w:val="19030FE6"/>
    <w:rsid w:val="191044B0"/>
    <w:rsid w:val="19467ED2"/>
    <w:rsid w:val="1A2A15A2"/>
    <w:rsid w:val="1B4F7512"/>
    <w:rsid w:val="1B854CE1"/>
    <w:rsid w:val="1C16002F"/>
    <w:rsid w:val="1CAE0268"/>
    <w:rsid w:val="1CAE3CA6"/>
    <w:rsid w:val="1CAE64BA"/>
    <w:rsid w:val="1E9C4BB8"/>
    <w:rsid w:val="20234AC9"/>
    <w:rsid w:val="207812B9"/>
    <w:rsid w:val="209E05F3"/>
    <w:rsid w:val="216B497A"/>
    <w:rsid w:val="22846EF7"/>
    <w:rsid w:val="2288155B"/>
    <w:rsid w:val="23201794"/>
    <w:rsid w:val="23E80503"/>
    <w:rsid w:val="23F86C7F"/>
    <w:rsid w:val="243C5A82"/>
    <w:rsid w:val="2490548F"/>
    <w:rsid w:val="24F84776"/>
    <w:rsid w:val="259F4BF2"/>
    <w:rsid w:val="26763BDD"/>
    <w:rsid w:val="26CF21CF"/>
    <w:rsid w:val="27712E33"/>
    <w:rsid w:val="282C0E44"/>
    <w:rsid w:val="28AB4BDB"/>
    <w:rsid w:val="28B6722F"/>
    <w:rsid w:val="2B9E6F23"/>
    <w:rsid w:val="2C697D08"/>
    <w:rsid w:val="2D306F11"/>
    <w:rsid w:val="2D920BE9"/>
    <w:rsid w:val="2E80686D"/>
    <w:rsid w:val="2F557118"/>
    <w:rsid w:val="30640F12"/>
    <w:rsid w:val="307357E5"/>
    <w:rsid w:val="31224929"/>
    <w:rsid w:val="312C0118"/>
    <w:rsid w:val="3186135C"/>
    <w:rsid w:val="31864747"/>
    <w:rsid w:val="322D459B"/>
    <w:rsid w:val="33370B5F"/>
    <w:rsid w:val="3392223A"/>
    <w:rsid w:val="348E1E5E"/>
    <w:rsid w:val="357B7513"/>
    <w:rsid w:val="35CE4CC2"/>
    <w:rsid w:val="364C2B74"/>
    <w:rsid w:val="36AB5A49"/>
    <w:rsid w:val="36AC53C0"/>
    <w:rsid w:val="37AF6474"/>
    <w:rsid w:val="37DD2351"/>
    <w:rsid w:val="38A10829"/>
    <w:rsid w:val="3A43603C"/>
    <w:rsid w:val="3BF4673C"/>
    <w:rsid w:val="3CD16A44"/>
    <w:rsid w:val="3D3F5DF5"/>
    <w:rsid w:val="3D600CB3"/>
    <w:rsid w:val="3E497999"/>
    <w:rsid w:val="3ED41958"/>
    <w:rsid w:val="3F1D32FF"/>
    <w:rsid w:val="3F3917BB"/>
    <w:rsid w:val="3F4D34B9"/>
    <w:rsid w:val="3FEA0C2E"/>
    <w:rsid w:val="40061FE5"/>
    <w:rsid w:val="40714F85"/>
    <w:rsid w:val="41AB10B8"/>
    <w:rsid w:val="41AC2719"/>
    <w:rsid w:val="421C27EF"/>
    <w:rsid w:val="431B298A"/>
    <w:rsid w:val="4345603A"/>
    <w:rsid w:val="43BE6BFF"/>
    <w:rsid w:val="46454EEA"/>
    <w:rsid w:val="47961EA1"/>
    <w:rsid w:val="48E8528E"/>
    <w:rsid w:val="4D2C295F"/>
    <w:rsid w:val="4D564B52"/>
    <w:rsid w:val="4D957721"/>
    <w:rsid w:val="4DD03C33"/>
    <w:rsid w:val="4EDE4925"/>
    <w:rsid w:val="4FBF3F5F"/>
    <w:rsid w:val="510F6820"/>
    <w:rsid w:val="512E4A38"/>
    <w:rsid w:val="51DA019B"/>
    <w:rsid w:val="52D63638"/>
    <w:rsid w:val="534F41AA"/>
    <w:rsid w:val="535F3A8F"/>
    <w:rsid w:val="53E93EC0"/>
    <w:rsid w:val="550D3076"/>
    <w:rsid w:val="56690780"/>
    <w:rsid w:val="581B5AAA"/>
    <w:rsid w:val="5846521D"/>
    <w:rsid w:val="5A67147B"/>
    <w:rsid w:val="5AAB49E2"/>
    <w:rsid w:val="5B465534"/>
    <w:rsid w:val="5C4A5F64"/>
    <w:rsid w:val="5CB75CF2"/>
    <w:rsid w:val="5D2268D5"/>
    <w:rsid w:val="5D4810F0"/>
    <w:rsid w:val="5DF64FF0"/>
    <w:rsid w:val="61FE0917"/>
    <w:rsid w:val="62740BD9"/>
    <w:rsid w:val="63676048"/>
    <w:rsid w:val="639C03E7"/>
    <w:rsid w:val="640F6E0B"/>
    <w:rsid w:val="644F5459"/>
    <w:rsid w:val="649B244D"/>
    <w:rsid w:val="64B81251"/>
    <w:rsid w:val="64C179D9"/>
    <w:rsid w:val="652F0DE7"/>
    <w:rsid w:val="66415418"/>
    <w:rsid w:val="66456B14"/>
    <w:rsid w:val="66F422E8"/>
    <w:rsid w:val="67141058"/>
    <w:rsid w:val="674A015A"/>
    <w:rsid w:val="679F4002"/>
    <w:rsid w:val="683E1CA6"/>
    <w:rsid w:val="688558EE"/>
    <w:rsid w:val="68C87588"/>
    <w:rsid w:val="6A1A20CB"/>
    <w:rsid w:val="6A1E5D73"/>
    <w:rsid w:val="6B8A321B"/>
    <w:rsid w:val="6CF05300"/>
    <w:rsid w:val="6D7B370B"/>
    <w:rsid w:val="6E7A7577"/>
    <w:rsid w:val="6EA77C40"/>
    <w:rsid w:val="6EAA2702"/>
    <w:rsid w:val="6EAF2CF6"/>
    <w:rsid w:val="6EFA2466"/>
    <w:rsid w:val="6F1E7F02"/>
    <w:rsid w:val="6FEA67BD"/>
    <w:rsid w:val="706A3B60"/>
    <w:rsid w:val="717209D9"/>
    <w:rsid w:val="737F73DD"/>
    <w:rsid w:val="774F081F"/>
    <w:rsid w:val="78767001"/>
    <w:rsid w:val="79442C5B"/>
    <w:rsid w:val="7A370EE5"/>
    <w:rsid w:val="7A6510DB"/>
    <w:rsid w:val="7AA8546C"/>
    <w:rsid w:val="7B4707E1"/>
    <w:rsid w:val="7BCE6226"/>
    <w:rsid w:val="7D3923AB"/>
    <w:rsid w:val="7D8C4BD1"/>
    <w:rsid w:val="7DAC7021"/>
    <w:rsid w:val="7E6B5EF3"/>
    <w:rsid w:val="7E9E544A"/>
    <w:rsid w:val="7F093A17"/>
    <w:rsid w:val="7F2C0419"/>
    <w:rsid w:val="7F5C05D3"/>
    <w:rsid w:val="7FE0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autoRedefine/>
    <w:unhideWhenUsed/>
    <w:qFormat/>
    <w:uiPriority w:val="99"/>
    <w:rPr>
      <w:color w:val="0563C1"/>
      <w:u w:val="single"/>
    </w:rPr>
  </w:style>
  <w:style w:type="paragraph" w:styleId="8">
    <w:name w:val="List Paragraph"/>
    <w:basedOn w:val="1"/>
    <w:autoRedefine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1256</Words>
  <Characters>1504</Characters>
  <Lines>0</Lines>
  <Paragraphs>0</Paragraphs>
  <TotalTime>60</TotalTime>
  <ScaleCrop>false</ScaleCrop>
  <LinksUpToDate>false</LinksUpToDate>
  <CharactersWithSpaces>1640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2024-03-04T06:49:00Z</dcterms:created>
  <dc:creator>W</dc:creator>
  <cp:lastModifiedBy>W</cp:lastModifiedBy>
  <dcterms:modified xsi:type="dcterms:W3CDTF">2025-12-23T06:33:59Z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2A8462C4461B4234B787B869B81CDF24_13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